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0879A" w14:textId="27034095" w:rsidR="00207030" w:rsidRPr="00AF6F85" w:rsidRDefault="001C2279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Title</w:t>
      </w:r>
    </w:p>
    <w:p w14:paraId="2D4EE168" w14:textId="77777777" w:rsidR="00207030" w:rsidRPr="00AF6F85" w:rsidRDefault="00207030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62A310A" w14:textId="5EB11F24" w:rsidR="00207030" w:rsidRPr="00AF6F85" w:rsidRDefault="001C2279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Author</w:t>
      </w:r>
      <w:r w:rsidR="00207030" w:rsidRPr="00AF6F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Author</w:t>
      </w:r>
      <w:r w:rsidR="00207030" w:rsidRPr="00AF6F8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BA839CD" w14:textId="77777777" w:rsidR="00207030" w:rsidRPr="00AF6F85" w:rsidRDefault="00207030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BE6043" w14:textId="6A459FFB" w:rsidR="00207030" w:rsidRPr="00AF6F85" w:rsidRDefault="00207030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C2279">
        <w:rPr>
          <w:rFonts w:ascii="Times New Roman" w:hAnsi="Times New Roman" w:cs="Times New Roman" w:hint="eastAsia"/>
          <w:sz w:val="24"/>
          <w:szCs w:val="24"/>
        </w:rPr>
        <w:t>Affiliation1</w:t>
      </w:r>
    </w:p>
    <w:p w14:paraId="257FCEAC" w14:textId="3DC7E058" w:rsidR="00207030" w:rsidRPr="00AF6F85" w:rsidRDefault="00207030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C2279">
        <w:rPr>
          <w:rFonts w:ascii="Times New Roman" w:hAnsi="Times New Roman" w:cs="Times New Roman" w:hint="eastAsia"/>
          <w:sz w:val="24"/>
          <w:szCs w:val="24"/>
        </w:rPr>
        <w:t>Affiliation 2</w:t>
      </w:r>
    </w:p>
    <w:p w14:paraId="33285847" w14:textId="77777777" w:rsidR="00207030" w:rsidRPr="00AF6F85" w:rsidRDefault="00207030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3CCF" w14:textId="77777777" w:rsidR="001C2279" w:rsidRDefault="001C2279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DCF73AF" w14:textId="36D55AFA" w:rsidR="00207030" w:rsidRPr="00AF6F85" w:rsidRDefault="00207030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5">
        <w:rPr>
          <w:rFonts w:ascii="Times New Roman" w:hAnsi="Times New Roman" w:cs="Times New Roman"/>
          <w:b/>
          <w:bCs/>
          <w:sz w:val="24"/>
          <w:szCs w:val="24"/>
        </w:rPr>
        <w:t xml:space="preserve">Correspondence to: </w:t>
      </w:r>
      <w:r w:rsidR="001C2279">
        <w:rPr>
          <w:rFonts w:ascii="Times New Roman" w:hAnsi="Times New Roman" w:cs="Times New Roman" w:hint="eastAsia"/>
          <w:sz w:val="24"/>
          <w:szCs w:val="24"/>
        </w:rPr>
        <w:t>Corresponding author name</w:t>
      </w:r>
    </w:p>
    <w:p w14:paraId="32F511B6" w14:textId="77777777" w:rsidR="001C2279" w:rsidRDefault="001C2279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Affiliation </w:t>
      </w:r>
    </w:p>
    <w:p w14:paraId="0A95DCE4" w14:textId="28631C8A" w:rsidR="00207030" w:rsidRPr="00AF6F85" w:rsidRDefault="001C2279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Address</w:t>
      </w:r>
    </w:p>
    <w:p w14:paraId="3247C1EA" w14:textId="3215D51A" w:rsidR="00207030" w:rsidRPr="00AF6F85" w:rsidRDefault="00207030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F6F85">
        <w:rPr>
          <w:rFonts w:ascii="Times New Roman" w:hAnsi="Times New Roman" w:cs="Times New Roman"/>
          <w:bCs/>
          <w:sz w:val="24"/>
          <w:szCs w:val="24"/>
        </w:rPr>
        <w:t xml:space="preserve">Tel: </w:t>
      </w:r>
    </w:p>
    <w:p w14:paraId="05E6F27F" w14:textId="461DC286" w:rsidR="00207030" w:rsidRPr="00AF6F85" w:rsidRDefault="00207030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F6F85">
        <w:rPr>
          <w:rFonts w:ascii="Times New Roman" w:hAnsi="Times New Roman" w:cs="Times New Roman"/>
          <w:bCs/>
          <w:sz w:val="24"/>
          <w:szCs w:val="24"/>
        </w:rPr>
        <w:t xml:space="preserve">Fax: </w:t>
      </w:r>
    </w:p>
    <w:p w14:paraId="07F1A65E" w14:textId="7EBC6285" w:rsidR="00207030" w:rsidRPr="00AF6F85" w:rsidRDefault="00207030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F6F85">
        <w:rPr>
          <w:rFonts w:ascii="Times New Roman" w:hAnsi="Times New Roman" w:cs="Times New Roman"/>
          <w:bCs/>
          <w:sz w:val="24"/>
          <w:szCs w:val="24"/>
        </w:rPr>
        <w:t xml:space="preserve">E-mail: </w:t>
      </w:r>
    </w:p>
    <w:p w14:paraId="5C88086A" w14:textId="1C1C9256" w:rsidR="00207030" w:rsidRDefault="00207030" w:rsidP="00F11530">
      <w:pPr>
        <w:wordWrap/>
        <w:spacing w:before="100" w:beforeAutospacing="1" w:after="100" w:afterAutospacing="1" w:line="480" w:lineRule="auto"/>
        <w:contextualSpacing/>
      </w:pPr>
      <w:r w:rsidRPr="00AF6F85">
        <w:rPr>
          <w:rFonts w:ascii="Times New Roman" w:hAnsi="Times New Roman" w:cs="Times New Roman"/>
          <w:sz w:val="24"/>
          <w:szCs w:val="24"/>
        </w:rPr>
        <w:t xml:space="preserve">ORCID: </w:t>
      </w:r>
      <w:r w:rsidR="00DF0EFF" w:rsidRPr="00AF6F85">
        <w:t xml:space="preserve"> </w:t>
      </w:r>
    </w:p>
    <w:p w14:paraId="6220FAA8" w14:textId="68087D62" w:rsidR="0044130C" w:rsidRPr="00AF6F85" w:rsidRDefault="00A83201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F6F85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14:paraId="263CEA7B" w14:textId="11EDA551" w:rsidR="0044130C" w:rsidRPr="00AF6F85" w:rsidRDefault="0044130C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5">
        <w:rPr>
          <w:rFonts w:ascii="Times New Roman" w:hAnsi="Times New Roman" w:cs="Times New Roman"/>
          <w:b/>
          <w:sz w:val="24"/>
          <w:szCs w:val="24"/>
        </w:rPr>
        <w:t>Purpose:</w:t>
      </w:r>
      <w:r w:rsidRPr="00AF6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C364C" w14:textId="64EBC0A2" w:rsidR="0044130C" w:rsidRPr="00AF6F85" w:rsidRDefault="0044130C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6F85">
        <w:rPr>
          <w:rFonts w:ascii="Times New Roman" w:hAnsi="Times New Roman" w:cs="Times New Roman"/>
          <w:b/>
          <w:sz w:val="24"/>
          <w:szCs w:val="24"/>
        </w:rPr>
        <w:t xml:space="preserve">Methods: </w:t>
      </w:r>
    </w:p>
    <w:p w14:paraId="2BBBAB45" w14:textId="4349E722" w:rsidR="0044130C" w:rsidRPr="00AF6F85" w:rsidRDefault="0044130C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5">
        <w:rPr>
          <w:rFonts w:ascii="Times New Roman" w:hAnsi="Times New Roman" w:cs="Times New Roman"/>
          <w:b/>
          <w:sz w:val="24"/>
          <w:szCs w:val="24"/>
        </w:rPr>
        <w:t>Results:</w:t>
      </w:r>
      <w:r w:rsidRPr="00AF6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64F9B" w14:textId="0534ECDB" w:rsidR="0044130C" w:rsidRPr="00AF6F85" w:rsidRDefault="0044130C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F6F85">
        <w:rPr>
          <w:rFonts w:ascii="Times New Roman" w:hAnsi="Times New Roman" w:cs="Times New Roman"/>
          <w:b/>
          <w:bCs/>
          <w:sz w:val="24"/>
          <w:szCs w:val="24"/>
        </w:rPr>
        <w:t>Conclusion:</w:t>
      </w:r>
      <w:r w:rsidRPr="00AF6F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48C978" w14:textId="77777777" w:rsidR="0044130C" w:rsidRPr="00AF6F85" w:rsidRDefault="0044130C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F65EA77" w14:textId="09B44FF0" w:rsidR="0044130C" w:rsidRPr="00AF6F85" w:rsidRDefault="0044130C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6F85">
        <w:rPr>
          <w:rFonts w:ascii="Times New Roman" w:hAnsi="Times New Roman" w:cs="Times New Roman"/>
          <w:b/>
          <w:sz w:val="24"/>
          <w:szCs w:val="24"/>
        </w:rPr>
        <w:t>Keywords:</w:t>
      </w:r>
      <w:r w:rsidRPr="00AF6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0FC">
        <w:rPr>
          <w:rFonts w:ascii="Times New Roman" w:hAnsi="Times New Roman" w:cs="Times New Roman" w:hint="eastAsia"/>
          <w:bCs/>
          <w:sz w:val="24"/>
          <w:szCs w:val="24"/>
        </w:rPr>
        <w:t>3-5 words</w:t>
      </w:r>
      <w:r w:rsidRPr="00AF6F85">
        <w:rPr>
          <w:rFonts w:ascii="Times New Roman" w:hAnsi="Times New Roman" w:cs="Times New Roman"/>
          <w:sz w:val="24"/>
          <w:szCs w:val="24"/>
        </w:rPr>
        <w:br w:type="page"/>
      </w:r>
    </w:p>
    <w:p w14:paraId="33E0CA52" w14:textId="77777777" w:rsidR="0044130C" w:rsidRPr="00AF6F85" w:rsidRDefault="0044130C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5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374F10A7" w14:textId="08D269AC" w:rsidR="00F11530" w:rsidRPr="00AF6F85" w:rsidRDefault="008400FC" w:rsidP="008400FC">
      <w:pPr>
        <w:wordWrap/>
        <w:spacing w:before="100" w:beforeAutospacing="1" w:after="100" w:afterAutospacing="1" w:line="480" w:lineRule="auto"/>
        <w:ind w:leftChars="100" w:left="200" w:firstLineChars="50" w:firstLine="1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######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 w:hint="eastAsia"/>
          <w:sz w:val="24"/>
          <w:szCs w:val="24"/>
        </w:rPr>
        <w:t>reference</w:t>
      </w:r>
      <w:r w:rsidR="0044130C" w:rsidRPr="00AF6F85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76FE9FBE" w14:textId="1AA14133" w:rsidR="0044130C" w:rsidRPr="00AF6F85" w:rsidRDefault="0044130C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6F85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5FF7A0A7" w14:textId="77777777" w:rsidR="00B82E91" w:rsidRDefault="00B82E91" w:rsidP="00F11530">
      <w:pPr>
        <w:wordWrap/>
        <w:spacing w:before="100" w:beforeAutospacing="1" w:after="100" w:afterAutospacing="1" w:line="480" w:lineRule="auto"/>
        <w:ind w:firstLineChars="100" w:firstLine="240"/>
        <w:contextualSpacing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Information regarding IRB approval and informed consent must be included.</w:t>
      </w:r>
    </w:p>
    <w:p w14:paraId="21432E24" w14:textId="3051AED0" w:rsidR="0044130C" w:rsidRDefault="00B82E91" w:rsidP="00B82E91">
      <w:pPr>
        <w:wordWrap/>
        <w:spacing w:before="100" w:beforeAutospacing="1" w:after="100" w:afterAutospacing="1" w:line="480" w:lineRule="auto"/>
        <w:ind w:leftChars="120" w:left="1440" w:hangingChars="500" w:hanging="1200"/>
        <w:contextualSpacing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example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1) This study was approved by </w:t>
      </w:r>
      <w:r w:rsidRPr="00B82E91">
        <w:rPr>
          <w:rFonts w:ascii="Times New Roman" w:hAnsi="Times New Roman" w:cs="Times New Roman"/>
          <w:sz w:val="24"/>
          <w:szCs w:val="24"/>
        </w:rPr>
        <w:t>Institutional Review Board of the#######.</w:t>
      </w:r>
      <w:r>
        <w:rPr>
          <w:rFonts w:ascii="Times New Roman" w:hAnsi="Times New Roman" w:cs="Times New Roman" w:hint="eastAsia"/>
          <w:sz w:val="24"/>
          <w:szCs w:val="24"/>
        </w:rPr>
        <w:t xml:space="preserve"> Informed consent was obtained.</w:t>
      </w:r>
    </w:p>
    <w:p w14:paraId="03187405" w14:textId="0C0ED6C3" w:rsidR="00B82E91" w:rsidRDefault="00B82E91" w:rsidP="00B82E91">
      <w:pPr>
        <w:wordWrap/>
        <w:spacing w:before="100" w:beforeAutospacing="1" w:after="100" w:afterAutospacing="1" w:line="480" w:lineRule="auto"/>
        <w:ind w:firstLineChars="100" w:firstLine="240"/>
        <w:contextualSpacing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example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2) </w:t>
      </w:r>
      <w:r>
        <w:rPr>
          <w:rFonts w:ascii="Times New Roman" w:hAnsi="Times New Roman" w:cs="Times New Roman" w:hint="eastAsia"/>
          <w:sz w:val="24"/>
          <w:szCs w:val="24"/>
        </w:rPr>
        <w:t xml:space="preserve">This study was approved by </w:t>
      </w:r>
      <w:r w:rsidRPr="00B82E91">
        <w:rPr>
          <w:rFonts w:ascii="Times New Roman" w:hAnsi="Times New Roman" w:cs="Times New Roman"/>
          <w:sz w:val="24"/>
          <w:szCs w:val="24"/>
        </w:rPr>
        <w:t>Institutional Review Board of the#######.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9590995" w14:textId="5C2795DE" w:rsidR="00B82E91" w:rsidRDefault="00B82E91" w:rsidP="00B82E91">
      <w:pPr>
        <w:wordWrap/>
        <w:spacing w:before="100" w:beforeAutospacing="1" w:after="100" w:afterAutospacing="1" w:line="480" w:lineRule="auto"/>
        <w:ind w:firstLineChars="550" w:firstLine="1320"/>
        <w:contextualSpacing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nformed consent was waived.</w:t>
      </w:r>
    </w:p>
    <w:p w14:paraId="76D43DFF" w14:textId="1078F9AB" w:rsidR="00B82E91" w:rsidRDefault="00B82E91" w:rsidP="00B82E91">
      <w:pPr>
        <w:wordWrap/>
        <w:spacing w:before="100" w:beforeAutospacing="1" w:after="100" w:afterAutospacing="1" w:line="480" w:lineRule="auto"/>
        <w:ind w:leftChars="120" w:left="1440" w:hangingChars="500" w:hanging="1200"/>
        <w:contextualSpacing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example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3)</w:t>
      </w:r>
      <w:r w:rsidRPr="00B82E91">
        <w:rPr>
          <w:rFonts w:ascii="Times New Roman" w:hAnsi="Times New Roman" w:cs="Times New Roman"/>
          <w:sz w:val="24"/>
          <w:szCs w:val="24"/>
        </w:rPr>
        <w:t xml:space="preserve"> </w:t>
      </w:r>
      <w:r w:rsidRPr="00AF6F85">
        <w:rPr>
          <w:rFonts w:ascii="Times New Roman" w:hAnsi="Times New Roman" w:cs="Times New Roman"/>
          <w:sz w:val="24"/>
          <w:szCs w:val="24"/>
        </w:rPr>
        <w:t>This study was exempted from approval and informed consent by the Institutional Review Board of the</w:t>
      </w:r>
      <w:r>
        <w:rPr>
          <w:rFonts w:ascii="Times New Roman" w:hAnsi="Times New Roman" w:cs="Times New Roman" w:hint="eastAsia"/>
          <w:sz w:val="24"/>
          <w:szCs w:val="24"/>
        </w:rPr>
        <w:t>#######</w:t>
      </w:r>
      <w:r w:rsidRPr="00AF6F85">
        <w:rPr>
          <w:rFonts w:ascii="Times New Roman" w:hAnsi="Times New Roman" w:cs="Times New Roman"/>
          <w:sz w:val="24"/>
          <w:szCs w:val="24"/>
        </w:rPr>
        <w:t>.</w:t>
      </w:r>
    </w:p>
    <w:p w14:paraId="61943C80" w14:textId="77777777" w:rsidR="0044130C" w:rsidRPr="00AF6F85" w:rsidRDefault="0044130C" w:rsidP="00B82E91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3EE5D6" w14:textId="06560D89" w:rsidR="0044130C" w:rsidRPr="00B82E91" w:rsidRDefault="0044130C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6F85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449D9F41" w14:textId="2E51F033" w:rsidR="009D047C" w:rsidRPr="00B82E91" w:rsidRDefault="0044130C" w:rsidP="00B82E91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6F85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60186D88" w14:textId="77777777" w:rsidR="009D047C" w:rsidRPr="00AF6F85" w:rsidRDefault="009D047C" w:rsidP="009D047C">
      <w:pPr>
        <w:wordWrap/>
        <w:spacing w:line="48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AF6F85">
        <w:rPr>
          <w:rFonts w:ascii="Times New Roman" w:hAnsi="Times New Roman"/>
          <w:b/>
          <w:sz w:val="24"/>
          <w:szCs w:val="24"/>
        </w:rPr>
        <w:t>CONFLICT OF INTEREST</w:t>
      </w:r>
    </w:p>
    <w:p w14:paraId="54F78DB2" w14:textId="10A0E4EA" w:rsidR="009D047C" w:rsidRPr="00AF6F85" w:rsidRDefault="00B82E91" w:rsidP="009D047C">
      <w:pPr>
        <w:widowControl/>
        <w:wordWrap/>
        <w:autoSpaceDE/>
        <w:autoSpaceDN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</w:t>
      </w:r>
      <w:proofErr w:type="gramStart"/>
      <w:r>
        <w:rPr>
          <w:rFonts w:ascii="Times New Roman" w:hAnsi="Times New Roman" w:hint="eastAsia"/>
          <w:sz w:val="24"/>
          <w:szCs w:val="24"/>
        </w:rPr>
        <w:t>example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) </w:t>
      </w:r>
      <w:r w:rsidR="009D047C" w:rsidRPr="00AF6F85">
        <w:rPr>
          <w:rFonts w:ascii="Times New Roman" w:hAnsi="Times New Roman"/>
          <w:sz w:val="24"/>
          <w:szCs w:val="24"/>
        </w:rPr>
        <w:t xml:space="preserve">No potential conflict of interest </w:t>
      </w:r>
      <w:r w:rsidR="009D047C" w:rsidRPr="00AF6F85">
        <w:rPr>
          <w:rFonts w:ascii="Times New Roman" w:hAnsi="Times New Roman" w:hint="eastAsia"/>
          <w:sz w:val="24"/>
          <w:szCs w:val="24"/>
        </w:rPr>
        <w:t>was</w:t>
      </w:r>
      <w:r w:rsidR="009D047C" w:rsidRPr="00AF6F85">
        <w:rPr>
          <w:rFonts w:ascii="Times New Roman" w:hAnsi="Times New Roman"/>
          <w:sz w:val="24"/>
          <w:szCs w:val="24"/>
        </w:rPr>
        <w:t xml:space="preserve"> reported.</w:t>
      </w:r>
    </w:p>
    <w:p w14:paraId="0227316E" w14:textId="77777777" w:rsidR="009D047C" w:rsidRPr="00AF6F85" w:rsidRDefault="009D047C" w:rsidP="009D047C">
      <w:pPr>
        <w:widowControl/>
        <w:wordWrap/>
        <w:autoSpaceDE/>
        <w:autoSpaceDN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06F969" w14:textId="77777777" w:rsidR="0044130C" w:rsidRPr="00AF6F85" w:rsidRDefault="0044130C" w:rsidP="009D047C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5">
        <w:rPr>
          <w:rFonts w:ascii="Times New Roman" w:hAnsi="Times New Roman" w:cs="Times New Roman"/>
          <w:b/>
          <w:sz w:val="24"/>
          <w:szCs w:val="24"/>
        </w:rPr>
        <w:t>ACKNOWLEDGMENTS</w:t>
      </w:r>
    </w:p>
    <w:p w14:paraId="65C6E041" w14:textId="77777777" w:rsidR="0044130C" w:rsidRDefault="0044130C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 w:hint="eastAsia"/>
          <w:b/>
          <w:sz w:val="24"/>
          <w:szCs w:val="24"/>
        </w:rPr>
      </w:pPr>
      <w:r w:rsidRPr="00AF6F85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2ECBE081" w14:textId="5E707E5E" w:rsidR="00B82E91" w:rsidRPr="00B82E91" w:rsidRDefault="00B82E91" w:rsidP="00F11530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82E91">
        <w:rPr>
          <w:rFonts w:ascii="Times New Roman" w:hAnsi="Times New Roman" w:cs="Times New Roman" w:hint="eastAsia"/>
          <w:b/>
          <w:i/>
          <w:sz w:val="24"/>
          <w:szCs w:val="24"/>
        </w:rPr>
        <w:t>Examples for various sources</w:t>
      </w:r>
    </w:p>
    <w:p w14:paraId="70FD4490" w14:textId="0E53F60A" w:rsidR="00B82E91" w:rsidRPr="00B82E91" w:rsidRDefault="00B82E91" w:rsidP="00B82E91">
      <w:pPr>
        <w:wordWrap/>
        <w:spacing w:before="100" w:beforeAutospacing="1" w:after="100" w:afterAutospacing="1" w:line="480" w:lineRule="auto"/>
        <w:contextualSpacing/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</w:pPr>
      <w:r w:rsidRPr="00B82E91"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  <w:t>Journal articles:</w:t>
      </w:r>
      <w:r w:rsidRPr="00B82E91">
        <w:rPr>
          <w:i/>
        </w:rPr>
        <w:t xml:space="preserve"> </w:t>
      </w:r>
      <w:r w:rsidRPr="00B82E91"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  <w:t>List all authors for sources with no more than 6 authors; if there are more than 6, list the first 6 authors followed by “et al.”</w:t>
      </w:r>
    </w:p>
    <w:p w14:paraId="1E7CEBC3" w14:textId="5410316B" w:rsidR="00B82E91" w:rsidRPr="00B82E91" w:rsidRDefault="00B82E91" w:rsidP="00B82E91">
      <w:pPr>
        <w:wordWrap/>
        <w:spacing w:before="100" w:beforeAutospacing="1" w:after="100" w:afterAutospacing="1" w:line="480" w:lineRule="auto"/>
        <w:ind w:left="360" w:hangingChars="150" w:hanging="360"/>
        <w:contextualSpacing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1. 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Yoo</w:t>
      </w:r>
      <w:proofErr w:type="spell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HY, Choi J, Kim J, 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Chai YJ, Shin R, </w:t>
      </w:r>
      <w:proofErr w:type="spellStart"/>
      <w:r>
        <w:rPr>
          <w:rFonts w:ascii="Times New Roman" w:eastAsia="맑은 고딕" w:hAnsi="Times New Roman" w:cs="Times New Roman"/>
          <w:kern w:val="0"/>
          <w:sz w:val="24"/>
          <w:szCs w:val="24"/>
        </w:rPr>
        <w:t>Ahn</w:t>
      </w:r>
      <w:proofErr w:type="spellEnd"/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HS, et al.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Unexpected 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appendicea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l</w:t>
      </w:r>
      <w:proofErr w:type="spellEnd"/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pathologies and their changes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with the expanding use of preoperative imaging studies.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Ann 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Coloproctol</w:t>
      </w:r>
      <w:proofErr w:type="spell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2017</w:t>
      </w:r>
      <w:proofErr w:type="gram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;33:99</w:t>
      </w:r>
      <w:proofErr w:type="gram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-105.</w:t>
      </w:r>
    </w:p>
    <w:p w14:paraId="1FFA5AA1" w14:textId="1E1EDD05" w:rsidR="00B82E91" w:rsidRPr="00B82E91" w:rsidRDefault="00B82E91" w:rsidP="00B82E91">
      <w:pPr>
        <w:wordWrap/>
        <w:spacing w:before="100" w:beforeAutospacing="1" w:after="100" w:afterAutospacing="1" w:line="480" w:lineRule="auto"/>
        <w:ind w:left="240" w:hangingChars="100" w:hanging="240"/>
        <w:contextualSpacing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2. 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Caselli</w:t>
      </w:r>
      <w:proofErr w:type="spell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RJ, 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Dueck</w:t>
      </w:r>
      <w:proofErr w:type="spell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AC. Long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itudinal modeling of </w:t>
      </w:r>
      <w:proofErr w:type="spellStart"/>
      <w:r>
        <w:rPr>
          <w:rFonts w:ascii="Times New Roman" w:eastAsia="맑은 고딕" w:hAnsi="Times New Roman" w:cs="Times New Roman"/>
          <w:kern w:val="0"/>
          <w:sz w:val="24"/>
          <w:szCs w:val="24"/>
        </w:rPr>
        <w:t>agerelated</w:t>
      </w:r>
      <w:proofErr w:type="spellEnd"/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memory declin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e and the APOE epsilon4 effect.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N 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Engl</w:t>
      </w:r>
      <w:proofErr w:type="spell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J Med 2009</w:t>
      </w:r>
      <w:proofErr w:type="gram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;361:255</w:t>
      </w:r>
      <w:proofErr w:type="gram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-63.</w:t>
      </w:r>
    </w:p>
    <w:p w14:paraId="62739D7D" w14:textId="3E0CD495" w:rsidR="00B82E91" w:rsidRPr="00B82E91" w:rsidRDefault="00B82E91" w:rsidP="00B82E91">
      <w:pPr>
        <w:wordWrap/>
        <w:spacing w:before="100" w:beforeAutospacing="1" w:after="100" w:afterAutospacing="1" w:line="480" w:lineRule="auto"/>
        <w:contextualSpacing/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</w:pPr>
      <w:r w:rsidRPr="00B82E91"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  <w:t xml:space="preserve"> Entire book:</w:t>
      </w:r>
    </w:p>
    <w:p w14:paraId="7F333836" w14:textId="6AAA0425" w:rsidR="00B82E91" w:rsidRPr="00B82E91" w:rsidRDefault="00B82E91" w:rsidP="00B82E91">
      <w:pPr>
        <w:wordWrap/>
        <w:spacing w:before="100" w:beforeAutospacing="1" w:after="100" w:afterAutospacing="1" w:line="480" w:lineRule="auto"/>
        <w:ind w:left="240" w:hangingChars="100" w:hanging="240"/>
        <w:contextualSpacing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3. Gordon PH, 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Nivatv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ongs</w:t>
      </w:r>
      <w:proofErr w:type="spellEnd"/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S, editors. </w:t>
      </w:r>
      <w:proofErr w:type="gramStart"/>
      <w:r>
        <w:rPr>
          <w:rFonts w:ascii="Times New Roman" w:eastAsia="맑은 고딕" w:hAnsi="Times New Roman" w:cs="Times New Roman"/>
          <w:kern w:val="0"/>
          <w:sz w:val="24"/>
          <w:szCs w:val="24"/>
        </w:rPr>
        <w:t>Principles and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practice of surgery f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or the colon, rectum, and anus.</w:t>
      </w:r>
      <w:proofErr w:type="gramEnd"/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3rd ed. New Yo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rk, NY: </w:t>
      </w:r>
      <w:proofErr w:type="spellStart"/>
      <w:r>
        <w:rPr>
          <w:rFonts w:ascii="Times New Roman" w:eastAsia="맑은 고딕" w:hAnsi="Times New Roman" w:cs="Times New Roman"/>
          <w:kern w:val="0"/>
          <w:sz w:val="24"/>
          <w:szCs w:val="24"/>
        </w:rPr>
        <w:t>Informa</w:t>
      </w:r>
      <w:proofErr w:type="spellEnd"/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Healthcare USA;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2007.</w:t>
      </w:r>
    </w:p>
    <w:p w14:paraId="6B006F4B" w14:textId="0CF2E09F" w:rsidR="00B82E91" w:rsidRPr="00B82E91" w:rsidRDefault="00B82E91" w:rsidP="00B82E91">
      <w:pPr>
        <w:wordWrap/>
        <w:spacing w:before="100" w:beforeAutospacing="1" w:after="100" w:afterAutospacing="1" w:line="480" w:lineRule="auto"/>
        <w:contextualSpacing/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</w:pPr>
      <w:r w:rsidRPr="00B82E91"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  <w:t>Part of a book:</w:t>
      </w:r>
    </w:p>
    <w:p w14:paraId="1A1E2E47" w14:textId="7551CA48" w:rsidR="00B82E91" w:rsidRPr="00B82E91" w:rsidRDefault="00B82E91" w:rsidP="00B82E91">
      <w:pPr>
        <w:wordWrap/>
        <w:spacing w:before="100" w:beforeAutospacing="1" w:after="100" w:afterAutospacing="1" w:line="480" w:lineRule="auto"/>
        <w:ind w:left="240" w:hangingChars="100" w:hanging="240"/>
        <w:contextualSpacing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4. 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Maa</w:t>
      </w:r>
      <w:proofErr w:type="spell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J, Kirkwood KS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. </w:t>
      </w:r>
      <w:proofErr w:type="gramStart"/>
      <w:r>
        <w:rPr>
          <w:rFonts w:ascii="Times New Roman" w:eastAsia="맑은 고딕" w:hAnsi="Times New Roman" w:cs="Times New Roman"/>
          <w:kern w:val="0"/>
          <w:sz w:val="24"/>
          <w:szCs w:val="24"/>
        </w:rPr>
        <w:t>The appendix.</w:t>
      </w:r>
      <w:proofErr w:type="gramEnd"/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In: Townsend CM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Jr</w:t>
      </w:r>
      <w:proofErr w:type="spell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, Beauchamp RD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, Evers BM, Mattox KL, editors.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Sabiston</w:t>
      </w:r>
      <w:proofErr w:type="spell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textbook of surgery: th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e biological basis of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modern surgical pract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ice. 19th ed. Philadelphia, PA: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Elsevier Saunders; 2012. p. 1279-93.</w:t>
      </w:r>
    </w:p>
    <w:p w14:paraId="12E22A0B" w14:textId="2BD8E7DA" w:rsidR="00B82E91" w:rsidRPr="00B82E91" w:rsidRDefault="00B82E91" w:rsidP="00B82E91">
      <w:pPr>
        <w:wordWrap/>
        <w:spacing w:before="100" w:beforeAutospacing="1" w:after="100" w:afterAutospacing="1" w:line="480" w:lineRule="auto"/>
        <w:contextualSpacing/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</w:pPr>
      <w:r w:rsidRPr="00B82E91"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  <w:t>Dissertation:</w:t>
      </w:r>
    </w:p>
    <w:p w14:paraId="6D4CB3CF" w14:textId="4F208CF1" w:rsidR="00B82E91" w:rsidRPr="00B82E91" w:rsidRDefault="00B82E91" w:rsidP="00B82E91">
      <w:pPr>
        <w:wordWrap/>
        <w:spacing w:before="100" w:beforeAutospacing="1" w:after="100" w:afterAutospacing="1" w:line="480" w:lineRule="auto"/>
        <w:ind w:left="240" w:hangingChars="100" w:hanging="240"/>
        <w:contextualSpacing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lastRenderedPageBreak/>
        <w:t xml:space="preserve">5. Hong GD. </w:t>
      </w:r>
      <w:proofErr w:type="gram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The relationshi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p between low serum cholesterol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level and cancer 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mortality [dissertation].</w:t>
      </w:r>
      <w:proofErr w:type="gramEnd"/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Seoul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(KR): Seoul National Univ.; 2017.</w:t>
      </w:r>
    </w:p>
    <w:p w14:paraId="329AF4BA" w14:textId="691DD47D" w:rsidR="00B82E91" w:rsidRPr="00B82E91" w:rsidRDefault="00B82E91" w:rsidP="00B82E91">
      <w:pPr>
        <w:wordWrap/>
        <w:spacing w:before="100" w:beforeAutospacing="1" w:after="100" w:afterAutospacing="1" w:line="480" w:lineRule="auto"/>
        <w:contextualSpacing/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</w:pPr>
      <w:r w:rsidRPr="00B82E91"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  <w:t>Conference paper:</w:t>
      </w:r>
    </w:p>
    <w:p w14:paraId="10095764" w14:textId="3DC09533" w:rsidR="00B82E91" w:rsidRPr="00B82E91" w:rsidRDefault="00B82E91" w:rsidP="00B82E91">
      <w:pPr>
        <w:wordWrap/>
        <w:spacing w:before="100" w:beforeAutospacing="1" w:after="100" w:afterAutospacing="1" w:line="480" w:lineRule="auto"/>
        <w:ind w:left="240" w:hangingChars="100" w:hanging="240"/>
        <w:contextualSpacing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6. Rice AS, Brooks JW. </w:t>
      </w:r>
      <w:proofErr w:type="gram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Cannabi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noids and pain.</w:t>
      </w:r>
      <w:proofErr w:type="gramEnd"/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In: </w:t>
      </w:r>
      <w:proofErr w:type="spellStart"/>
      <w:r>
        <w:rPr>
          <w:rFonts w:ascii="Times New Roman" w:eastAsia="맑은 고딕" w:hAnsi="Times New Roman" w:cs="Times New Roman"/>
          <w:kern w:val="0"/>
          <w:sz w:val="24"/>
          <w:szCs w:val="24"/>
        </w:rPr>
        <w:t>Dostorovsky</w:t>
      </w:r>
      <w:proofErr w:type="spellEnd"/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JO, Carr DB, e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ditors. Proceedings of the 10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  <w:vertAlign w:val="superscript"/>
        </w:rPr>
        <w:t>th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World Congress on Pain; 2002 Aug 17-22; San Diego,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CA. Seattle (WA): IASP Press; 2003. p. 437-46.</w:t>
      </w:r>
    </w:p>
    <w:p w14:paraId="516A554B" w14:textId="1B87066F" w:rsidR="00B82E91" w:rsidRPr="00B82E91" w:rsidRDefault="00B82E91" w:rsidP="00B82E91">
      <w:pPr>
        <w:wordWrap/>
        <w:spacing w:before="100" w:beforeAutospacing="1" w:after="100" w:afterAutospacing="1" w:line="480" w:lineRule="auto"/>
        <w:contextualSpacing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311D71"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  <w:t>Online publication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:</w:t>
      </w:r>
    </w:p>
    <w:p w14:paraId="77E97E81" w14:textId="50BFC583" w:rsidR="00B82E91" w:rsidRPr="00B82E91" w:rsidRDefault="00B82E91" w:rsidP="00311D71">
      <w:pPr>
        <w:wordWrap/>
        <w:spacing w:before="100" w:beforeAutospacing="1" w:after="100" w:afterAutospacing="1" w:line="480" w:lineRule="auto"/>
        <w:ind w:left="240" w:hangingChars="100" w:hanging="240"/>
        <w:contextualSpacing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7. Matsuda T, 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Sumi</w:t>
      </w:r>
      <w:proofErr w:type="spell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Y, Ya</w:t>
      </w:r>
      <w:r w:rsidR="00311D71">
        <w:rPr>
          <w:rFonts w:ascii="Times New Roman" w:eastAsia="맑은 고딕" w:hAnsi="Times New Roman" w:cs="Times New Roman"/>
          <w:kern w:val="0"/>
          <w:sz w:val="24"/>
          <w:szCs w:val="24"/>
        </w:rPr>
        <w:t>mashita K, Hasegawa H, Yamamoto</w:t>
      </w:r>
      <w:r w:rsidR="00311D71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M, Matsuda Y, e</w:t>
      </w:r>
      <w:r w:rsidR="00311D71">
        <w:rPr>
          <w:rFonts w:ascii="Times New Roman" w:eastAsia="맑은 고딕" w:hAnsi="Times New Roman" w:cs="Times New Roman"/>
          <w:kern w:val="0"/>
          <w:sz w:val="24"/>
          <w:szCs w:val="24"/>
        </w:rPr>
        <w:t>t al. Anatomy of the transverse</w:t>
      </w:r>
      <w:r w:rsidR="00311D71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mesocolon</w:t>
      </w:r>
      <w:proofErr w:type="spell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based on embry</w:t>
      </w:r>
      <w:r w:rsidR="00311D71">
        <w:rPr>
          <w:rFonts w:ascii="Times New Roman" w:eastAsia="맑은 고딕" w:hAnsi="Times New Roman" w:cs="Times New Roman"/>
          <w:kern w:val="0"/>
          <w:sz w:val="24"/>
          <w:szCs w:val="24"/>
        </w:rPr>
        <w:t>ology for laparoscopic complete</w:t>
      </w:r>
      <w:r w:rsidR="00311D71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mesocolic</w:t>
      </w:r>
      <w:proofErr w:type="spell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excisi</w:t>
      </w:r>
      <w:r w:rsidR="00311D71">
        <w:rPr>
          <w:rFonts w:ascii="Times New Roman" w:eastAsia="맑은 고딕" w:hAnsi="Times New Roman" w:cs="Times New Roman"/>
          <w:kern w:val="0"/>
          <w:sz w:val="24"/>
          <w:szCs w:val="24"/>
        </w:rPr>
        <w:t>on of right-sided colon cancer.</w:t>
      </w:r>
      <w:r w:rsidR="00311D71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proofErr w:type="gram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Ann 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Surg</w:t>
      </w:r>
      <w:proofErr w:type="spell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Oncol</w:t>
      </w:r>
      <w:proofErr w:type="spell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2017 Sep 5 [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Epub</w:t>
      </w:r>
      <w:proofErr w:type="spell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].</w:t>
      </w:r>
      <w:proofErr w:type="gram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https://doi.</w:t>
      </w:r>
    </w:p>
    <w:p w14:paraId="53A71C30" w14:textId="77777777" w:rsidR="00B82E91" w:rsidRPr="00B82E91" w:rsidRDefault="00B82E91" w:rsidP="00311D71">
      <w:pPr>
        <w:wordWrap/>
        <w:spacing w:before="100" w:beforeAutospacing="1" w:after="100" w:afterAutospacing="1" w:line="480" w:lineRule="auto"/>
        <w:ind w:firstLineChars="100" w:firstLine="240"/>
        <w:contextualSpacing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org/10.1245/s10434-017-6070-5.</w:t>
      </w:r>
    </w:p>
    <w:p w14:paraId="4CF14AE8" w14:textId="3F008031" w:rsidR="00B82E91" w:rsidRPr="00311D71" w:rsidRDefault="00B82E91" w:rsidP="00B82E91">
      <w:pPr>
        <w:wordWrap/>
        <w:spacing w:before="100" w:beforeAutospacing="1" w:after="100" w:afterAutospacing="1" w:line="480" w:lineRule="auto"/>
        <w:contextualSpacing/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</w:pPr>
      <w:r w:rsidRPr="00311D71"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  <w:t>Online sources:</w:t>
      </w:r>
    </w:p>
    <w:p w14:paraId="7B7C6B56" w14:textId="6065EF7E" w:rsidR="00B82E91" w:rsidRPr="00B82E91" w:rsidRDefault="00B82E91" w:rsidP="00311D71">
      <w:pPr>
        <w:wordWrap/>
        <w:spacing w:before="100" w:beforeAutospacing="1" w:after="100" w:afterAutospacing="1" w:line="480" w:lineRule="auto"/>
        <w:ind w:left="360" w:hangingChars="150" w:hanging="360"/>
        <w:contextualSpacing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8. American Cancer Society.</w:t>
      </w:r>
      <w:r w:rsidR="00311D7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proofErr w:type="gramStart"/>
      <w:r w:rsidR="00311D71">
        <w:rPr>
          <w:rFonts w:ascii="Times New Roman" w:eastAsia="맑은 고딕" w:hAnsi="Times New Roman" w:cs="Times New Roman"/>
          <w:kern w:val="0"/>
          <w:sz w:val="24"/>
          <w:szCs w:val="24"/>
        </w:rPr>
        <w:t>Cancer A-Z [Internet].</w:t>
      </w:r>
      <w:proofErr w:type="gramEnd"/>
      <w:r w:rsidR="00311D7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Atlanta</w:t>
      </w:r>
      <w:r w:rsidR="00311D71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(GA): Americ</w:t>
      </w:r>
      <w:r w:rsidR="00311D71">
        <w:rPr>
          <w:rFonts w:ascii="Times New Roman" w:eastAsia="맑은 고딕" w:hAnsi="Times New Roman" w:cs="Times New Roman"/>
          <w:kern w:val="0"/>
          <w:sz w:val="24"/>
          <w:szCs w:val="24"/>
        </w:rPr>
        <w:t>an Cancer Society; c2017 [cited</w:t>
      </w:r>
      <w:r w:rsidR="00311D71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2017 Sep 15]. Availabl</w:t>
      </w:r>
      <w:r w:rsidR="00311D7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e from: </w:t>
      </w:r>
      <w:hyperlink r:id="rId8" w:history="1">
        <w:r w:rsidR="00311D71" w:rsidRPr="00997107">
          <w:rPr>
            <w:rStyle w:val="aa"/>
            <w:rFonts w:ascii="Times New Roman" w:eastAsia="맑은 고딕" w:hAnsi="Times New Roman" w:cs="Times New Roman"/>
            <w:kern w:val="0"/>
            <w:sz w:val="24"/>
            <w:szCs w:val="24"/>
          </w:rPr>
          <w:t>https://www.cancer.org/</w:t>
        </w:r>
      </w:hyperlink>
      <w:r w:rsidR="00311D71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cancer.html.</w:t>
      </w:r>
    </w:p>
    <w:p w14:paraId="18277F0E" w14:textId="417E0C37" w:rsidR="00B82E91" w:rsidRPr="00B82E91" w:rsidRDefault="00B82E91" w:rsidP="00311D71">
      <w:pPr>
        <w:wordWrap/>
        <w:spacing w:before="100" w:beforeAutospacing="1" w:after="100" w:afterAutospacing="1" w:line="480" w:lineRule="auto"/>
        <w:ind w:left="240" w:hangingChars="100" w:hanging="240"/>
        <w:contextualSpacing/>
        <w:rPr>
          <w:rFonts w:ascii="Times New Roman" w:eastAsia="맑은 고딕" w:hAnsi="Times New Roman" w:cs="Times New Roman"/>
          <w:kern w:val="0"/>
          <w:sz w:val="24"/>
          <w:szCs w:val="24"/>
        </w:rPr>
      </w:pPr>
      <w:proofErr w:type="gram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9. National Cancer Infor</w:t>
      </w:r>
      <w:r w:rsidR="00311D71">
        <w:rPr>
          <w:rFonts w:ascii="Times New Roman" w:eastAsia="맑은 고딕" w:hAnsi="Times New Roman" w:cs="Times New Roman"/>
          <w:kern w:val="0"/>
          <w:sz w:val="24"/>
          <w:szCs w:val="24"/>
        </w:rPr>
        <w:t>mation Center.</w:t>
      </w:r>
      <w:proofErr w:type="gramEnd"/>
      <w:r w:rsidR="00311D7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proofErr w:type="gramStart"/>
      <w:r w:rsidR="00311D71">
        <w:rPr>
          <w:rFonts w:ascii="Times New Roman" w:eastAsia="맑은 고딕" w:hAnsi="Times New Roman" w:cs="Times New Roman"/>
          <w:kern w:val="0"/>
          <w:sz w:val="24"/>
          <w:szCs w:val="24"/>
        </w:rPr>
        <w:t>Cancer incidence</w:t>
      </w:r>
      <w:r w:rsidR="00311D71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[Internet].</w:t>
      </w:r>
      <w:proofErr w:type="gram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Goyang</w:t>
      </w:r>
      <w:proofErr w:type="spellEnd"/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(K</w:t>
      </w:r>
      <w:r w:rsidR="00311D71">
        <w:rPr>
          <w:rFonts w:ascii="Times New Roman" w:eastAsia="맑은 고딕" w:hAnsi="Times New Roman" w:cs="Times New Roman"/>
          <w:kern w:val="0"/>
          <w:sz w:val="24"/>
          <w:szCs w:val="24"/>
        </w:rPr>
        <w:t>R): National Cancer Information</w:t>
      </w:r>
      <w:r w:rsidR="00311D71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Center; c2016</w:t>
      </w:r>
      <w:r w:rsidR="00311D7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[cited 2017 Sep 20]. Available</w:t>
      </w:r>
      <w:r w:rsidR="00311D71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B82E91">
        <w:rPr>
          <w:rFonts w:ascii="Times New Roman" w:eastAsia="맑은 고딕" w:hAnsi="Times New Roman" w:cs="Times New Roman"/>
          <w:kern w:val="0"/>
          <w:sz w:val="24"/>
          <w:szCs w:val="24"/>
        </w:rPr>
        <w:t>from: http://www.cancer.go.kr/mbs/cancer/subview.</w:t>
      </w:r>
    </w:p>
    <w:p w14:paraId="42B4914B" w14:textId="77777777" w:rsidR="00311D71" w:rsidRDefault="00311D71" w:rsidP="00B82E91">
      <w:pPr>
        <w:wordWrap/>
        <w:spacing w:before="100" w:beforeAutospacing="1" w:after="100" w:afterAutospacing="1" w:line="480" w:lineRule="auto"/>
        <w:contextualSpacing/>
        <w:rPr>
          <w:rFonts w:ascii="Times New Roman" w:eastAsia="맑은 고딕" w:hAnsi="Times New Roman" w:cs="Times New Roman" w:hint="eastAsia"/>
          <w:kern w:val="0"/>
          <w:sz w:val="24"/>
          <w:szCs w:val="24"/>
        </w:rPr>
      </w:pPr>
    </w:p>
    <w:p w14:paraId="198FC8D1" w14:textId="5732572B" w:rsidR="0044130C" w:rsidRPr="00AF6F85" w:rsidRDefault="0044130C" w:rsidP="00B82E91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F6F85">
        <w:rPr>
          <w:rFonts w:ascii="Times New Roman" w:hAnsi="Times New Roman" w:cs="Times New Roman"/>
          <w:sz w:val="24"/>
          <w:szCs w:val="24"/>
        </w:rPr>
        <w:lastRenderedPageBreak/>
        <w:t>Table 1.</w:t>
      </w:r>
      <w:proofErr w:type="gramEnd"/>
      <w:r w:rsidRPr="00AF6F85">
        <w:rPr>
          <w:rFonts w:ascii="Times New Roman" w:hAnsi="Times New Roman" w:cs="Times New Roman"/>
          <w:sz w:val="24"/>
          <w:szCs w:val="24"/>
        </w:rPr>
        <w:t xml:space="preserve"> </w:t>
      </w:r>
      <w:r w:rsidR="00311D71">
        <w:rPr>
          <w:rFonts w:ascii="Times New Roman" w:hAnsi="Times New Roman" w:cs="Times New Roman" w:hint="eastAsia"/>
          <w:sz w:val="24"/>
          <w:szCs w:val="24"/>
        </w:rPr>
        <w:t>Title</w:t>
      </w:r>
    </w:p>
    <w:p w14:paraId="470ABF79" w14:textId="5F0AC82E" w:rsidR="00311D71" w:rsidRPr="00AF6F85" w:rsidRDefault="00311D71" w:rsidP="009D047C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Example: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Style w:val="ab"/>
        <w:tblW w:w="4089" w:type="pct"/>
        <w:tblLook w:val="04A0" w:firstRow="1" w:lastRow="0" w:firstColumn="1" w:lastColumn="0" w:noHBand="0" w:noVBand="1"/>
      </w:tblPr>
      <w:tblGrid>
        <w:gridCol w:w="1385"/>
        <w:gridCol w:w="2128"/>
        <w:gridCol w:w="2266"/>
        <w:gridCol w:w="1842"/>
        <w:gridCol w:w="1842"/>
        <w:gridCol w:w="1702"/>
      </w:tblGrid>
      <w:tr w:rsidR="00311D71" w:rsidRPr="00AF6F85" w14:paraId="58CA9B15" w14:textId="77777777" w:rsidTr="00311D71">
        <w:trPr>
          <w:trHeight w:hRule="exact" w:val="340"/>
        </w:trPr>
        <w:tc>
          <w:tcPr>
            <w:tcW w:w="157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2606C96" w14:textId="77777777" w:rsidR="00311D71" w:rsidRPr="00AF6F85" w:rsidRDefault="00311D71" w:rsidP="008D792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SEER stage</w:t>
            </w:r>
          </w:p>
        </w:tc>
        <w:tc>
          <w:tcPr>
            <w:tcW w:w="1015" w:type="pct"/>
            <w:tcBorders>
              <w:left w:val="nil"/>
              <w:bottom w:val="single" w:sz="4" w:space="0" w:color="auto"/>
              <w:right w:val="nil"/>
            </w:tcBorders>
          </w:tcPr>
          <w:p w14:paraId="483271FC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AJCC 8th TNM Stage</w:t>
            </w:r>
          </w:p>
        </w:tc>
        <w:tc>
          <w:tcPr>
            <w:tcW w:w="825" w:type="pct"/>
            <w:tcBorders>
              <w:left w:val="nil"/>
              <w:bottom w:val="single" w:sz="4" w:space="0" w:color="auto"/>
              <w:right w:val="nil"/>
            </w:tcBorders>
          </w:tcPr>
          <w:p w14:paraId="524BB2EE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25" w:type="pct"/>
            <w:tcBorders>
              <w:left w:val="nil"/>
              <w:bottom w:val="single" w:sz="4" w:space="0" w:color="auto"/>
              <w:right w:val="nil"/>
            </w:tcBorders>
          </w:tcPr>
          <w:p w14:paraId="3D1C31E6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62" w:type="pct"/>
            <w:tcBorders>
              <w:left w:val="nil"/>
              <w:bottom w:val="single" w:sz="4" w:space="0" w:color="auto"/>
              <w:right w:val="nil"/>
            </w:tcBorders>
          </w:tcPr>
          <w:p w14:paraId="7DB30B6F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311D71" w:rsidRPr="00AF6F85" w14:paraId="696B340D" w14:textId="77777777" w:rsidTr="00311D71">
        <w:trPr>
          <w:trHeight w:hRule="exact" w:val="340"/>
        </w:trPr>
        <w:tc>
          <w:tcPr>
            <w:tcW w:w="1573" w:type="pct"/>
            <w:gridSpan w:val="2"/>
            <w:tcBorders>
              <w:left w:val="nil"/>
              <w:bottom w:val="nil"/>
              <w:right w:val="nil"/>
            </w:tcBorders>
          </w:tcPr>
          <w:p w14:paraId="6FAC54E9" w14:textId="77777777" w:rsidR="00311D71" w:rsidRPr="00AF6F85" w:rsidRDefault="00311D71" w:rsidP="008D7924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i/>
                <w:sz w:val="20"/>
                <w:szCs w:val="20"/>
              </w:rPr>
              <w:t>In situ</w:t>
            </w:r>
          </w:p>
        </w:tc>
        <w:tc>
          <w:tcPr>
            <w:tcW w:w="1015" w:type="pct"/>
            <w:tcBorders>
              <w:left w:val="nil"/>
              <w:bottom w:val="nil"/>
              <w:right w:val="nil"/>
            </w:tcBorders>
          </w:tcPr>
          <w:p w14:paraId="41425825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pct"/>
            <w:tcBorders>
              <w:left w:val="nil"/>
              <w:bottom w:val="nil"/>
              <w:right w:val="nil"/>
            </w:tcBorders>
          </w:tcPr>
          <w:p w14:paraId="293C53B1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Tis</w:t>
            </w:r>
          </w:p>
        </w:tc>
        <w:tc>
          <w:tcPr>
            <w:tcW w:w="825" w:type="pct"/>
            <w:tcBorders>
              <w:left w:val="nil"/>
              <w:bottom w:val="nil"/>
              <w:right w:val="nil"/>
            </w:tcBorders>
          </w:tcPr>
          <w:p w14:paraId="0A637563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762" w:type="pct"/>
            <w:tcBorders>
              <w:left w:val="nil"/>
              <w:bottom w:val="nil"/>
              <w:right w:val="nil"/>
            </w:tcBorders>
          </w:tcPr>
          <w:p w14:paraId="249B0067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311D71" w:rsidRPr="00AF6F85" w14:paraId="5404700B" w14:textId="77777777" w:rsidTr="00311D71">
        <w:trPr>
          <w:trHeight w:hRule="exact" w:val="340"/>
        </w:trPr>
        <w:tc>
          <w:tcPr>
            <w:tcW w:w="157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B8BF3F" w14:textId="77777777" w:rsidR="00311D71" w:rsidRPr="00AF6F85" w:rsidRDefault="00311D71" w:rsidP="008D792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Localized</w:t>
            </w:r>
          </w:p>
        </w:tc>
        <w:tc>
          <w:tcPr>
            <w:tcW w:w="101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8DBCA3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0A8A9083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00D69629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434B4895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</w:tcPr>
          <w:p w14:paraId="3A2C63FB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311D71" w:rsidRPr="00AF6F85" w14:paraId="65F4EB00" w14:textId="77777777" w:rsidTr="00311D71">
        <w:trPr>
          <w:trHeight w:hRule="exact" w:val="340"/>
        </w:trPr>
        <w:tc>
          <w:tcPr>
            <w:tcW w:w="157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4B4A5C" w14:textId="77777777" w:rsidR="00311D71" w:rsidRPr="00AF6F85" w:rsidRDefault="00311D71" w:rsidP="008D792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87088A1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40368731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06ED4290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</w:tcPr>
          <w:p w14:paraId="571F4708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311D71" w:rsidRPr="00AF6F85" w14:paraId="6A173197" w14:textId="77777777" w:rsidTr="00311D71">
        <w:trPr>
          <w:trHeight w:hRule="exact" w:val="340"/>
        </w:trPr>
        <w:tc>
          <w:tcPr>
            <w:tcW w:w="157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E84AD1" w14:textId="77777777" w:rsidR="00311D71" w:rsidRPr="00AF6F85" w:rsidRDefault="00311D71" w:rsidP="008D792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0D8B42BE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328C2E71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46DE8077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</w:tcPr>
          <w:p w14:paraId="60F31FC8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311D71" w:rsidRPr="00AF6F85" w14:paraId="2AEE0F8F" w14:textId="77777777" w:rsidTr="00311D71">
        <w:trPr>
          <w:trHeight w:hRule="exact" w:val="340"/>
        </w:trPr>
        <w:tc>
          <w:tcPr>
            <w:tcW w:w="62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D66A50" w14:textId="77777777" w:rsidR="00311D71" w:rsidRPr="00AF6F85" w:rsidRDefault="00311D71" w:rsidP="008D792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9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B94D97" w14:textId="77777777" w:rsidR="00311D71" w:rsidRPr="00AF6F85" w:rsidRDefault="00311D71" w:rsidP="008D792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Lymph node only</w:t>
            </w:r>
          </w:p>
          <w:p w14:paraId="71E25B1E" w14:textId="77777777" w:rsidR="00311D71" w:rsidRPr="00AF6F85" w:rsidRDefault="00311D71" w:rsidP="008D792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Direct only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13CE6FC2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IIIA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71A2217E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T1-T2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73EBCB91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N1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</w:tcPr>
          <w:p w14:paraId="37ED6FFD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311D71" w:rsidRPr="00AF6F85" w14:paraId="529C7289" w14:textId="77777777" w:rsidTr="00311D71">
        <w:trPr>
          <w:trHeight w:hRule="exact" w:val="340"/>
        </w:trPr>
        <w:tc>
          <w:tcPr>
            <w:tcW w:w="62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9D7A1D7" w14:textId="77777777" w:rsidR="00311D71" w:rsidRPr="00AF6F85" w:rsidRDefault="00311D71" w:rsidP="008D792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68741F" w14:textId="77777777" w:rsidR="00311D71" w:rsidRPr="00AF6F85" w:rsidRDefault="00311D71" w:rsidP="008D792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323B99E3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IIIB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338B5E06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T4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04A2EDBE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</w:tcPr>
          <w:p w14:paraId="7987322A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311D71" w:rsidRPr="00AF6F85" w14:paraId="1AA4C1F6" w14:textId="77777777" w:rsidTr="00311D71">
        <w:trPr>
          <w:trHeight w:hRule="exact" w:val="340"/>
        </w:trPr>
        <w:tc>
          <w:tcPr>
            <w:tcW w:w="62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E2E695" w14:textId="77777777" w:rsidR="00311D71" w:rsidRPr="00AF6F85" w:rsidRDefault="00311D71" w:rsidP="008D792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59B4C2C9" w14:textId="77777777" w:rsidR="00311D71" w:rsidRPr="00AF6F85" w:rsidRDefault="00311D71" w:rsidP="008D792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Direct and LN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06A17F00" w14:textId="77777777" w:rsidR="00311D71" w:rsidRPr="00AF6F85" w:rsidRDefault="00311D71" w:rsidP="008D7924">
            <w:pPr>
              <w:tabs>
                <w:tab w:val="center" w:pos="11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IIIC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7C91DEA4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T3-T4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031729E6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N1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</w:tcPr>
          <w:p w14:paraId="2AAF1AD2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311D71" w:rsidRPr="00AF6F85" w14:paraId="54964BD6" w14:textId="77777777" w:rsidTr="00311D71">
        <w:trPr>
          <w:trHeight w:hRule="exact" w:val="340"/>
        </w:trPr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1B26A" w14:textId="77777777" w:rsidR="00311D71" w:rsidRPr="00AF6F85" w:rsidRDefault="00311D71" w:rsidP="008D792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Distant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66140" w14:textId="77777777" w:rsidR="00311D71" w:rsidRPr="00AF6F85" w:rsidRDefault="00311D71" w:rsidP="008D792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Site and node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DBECD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D7D31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Any 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8758C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Any 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27744" w14:textId="77777777" w:rsidR="00311D71" w:rsidRPr="00AF6F85" w:rsidRDefault="00311D71" w:rsidP="008D79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85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</w:tr>
    </w:tbl>
    <w:p w14:paraId="32CBE5DE" w14:textId="619C5F8E" w:rsidR="009D047C" w:rsidRPr="00AF6F85" w:rsidRDefault="009D047C" w:rsidP="009D047C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53E769" w14:textId="5D7E48C6" w:rsidR="0044130C" w:rsidRPr="00AF6F85" w:rsidRDefault="00311D71" w:rsidP="009D047C">
      <w:pPr>
        <w:wordWrap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Abbreviations in Table</w:t>
      </w:r>
    </w:p>
    <w:p w14:paraId="5DE1A134" w14:textId="77777777" w:rsidR="0044130C" w:rsidRPr="00AF6F85" w:rsidRDefault="0044130C" w:rsidP="00F11530">
      <w:pPr>
        <w:widowControl/>
        <w:wordWrap/>
        <w:autoSpaceDE/>
        <w:autoSpaceDN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  <w:sectPr w:rsidR="0044130C" w:rsidRPr="00AF6F85" w:rsidSect="00564403">
          <w:footerReference w:type="default" r:id="rId9"/>
          <w:pgSz w:w="16838" w:h="11906" w:orient="landscape"/>
          <w:pgMar w:top="1701" w:right="1701" w:bottom="1701" w:left="1701" w:header="851" w:footer="992" w:gutter="0"/>
          <w:cols w:space="425"/>
          <w:docGrid w:linePitch="360"/>
        </w:sectPr>
      </w:pPr>
    </w:p>
    <w:p w14:paraId="270D74B2" w14:textId="4A428843" w:rsidR="00311D71" w:rsidRDefault="00311D71" w:rsidP="001F1CF3">
      <w:pPr>
        <w:pStyle w:val="1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before="100" w:beforeAutospacing="1" w:after="100" w:afterAutospacing="1" w:line="480" w:lineRule="auto"/>
        <w:contextualSpacing/>
        <w:rPr>
          <w:rFonts w:ascii="Times New Roman" w:eastAsiaTheme="minorEastAsia" w:hAnsi="Times New Roman" w:hint="eastAsia"/>
          <w:color w:val="auto"/>
          <w:sz w:val="24"/>
          <w:szCs w:val="24"/>
        </w:rPr>
      </w:pPr>
      <w:r>
        <w:rPr>
          <w:rFonts w:ascii="Times New Roman" w:eastAsiaTheme="minorEastAsia" w:hAnsi="Times New Roman" w:hint="eastAsia"/>
          <w:color w:val="auto"/>
          <w:sz w:val="24"/>
          <w:szCs w:val="24"/>
        </w:rPr>
        <w:lastRenderedPageBreak/>
        <w:t>Figure legends</w:t>
      </w:r>
    </w:p>
    <w:p w14:paraId="46D64B16" w14:textId="77777777" w:rsidR="00311D71" w:rsidRDefault="00311D71" w:rsidP="001F1CF3">
      <w:pPr>
        <w:pStyle w:val="1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before="100" w:beforeAutospacing="1" w:after="100" w:afterAutospacing="1" w:line="480" w:lineRule="auto"/>
        <w:contextualSpacing/>
        <w:rPr>
          <w:rFonts w:ascii="Times New Roman" w:eastAsiaTheme="minorEastAsia" w:hAnsi="Times New Roman" w:hint="eastAsia"/>
          <w:color w:val="auto"/>
          <w:sz w:val="24"/>
          <w:szCs w:val="24"/>
        </w:rPr>
      </w:pPr>
    </w:p>
    <w:p w14:paraId="6C436A71" w14:textId="77777777" w:rsidR="00311D71" w:rsidRDefault="00646AA0" w:rsidP="001F1CF3">
      <w:pPr>
        <w:pStyle w:val="1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before="100" w:beforeAutospacing="1" w:after="100" w:afterAutospacing="1" w:line="480" w:lineRule="auto"/>
        <w:contextualSpacing/>
        <w:rPr>
          <w:rFonts w:ascii="Times New Roman" w:eastAsiaTheme="minorEastAsia" w:hAnsi="Times New Roman" w:hint="eastAsia"/>
          <w:color w:val="auto"/>
          <w:sz w:val="24"/>
          <w:szCs w:val="24"/>
        </w:rPr>
      </w:pPr>
      <w:proofErr w:type="gramStart"/>
      <w:r w:rsidRPr="00AF6F85">
        <w:rPr>
          <w:rFonts w:ascii="Times New Roman" w:hAnsi="Times New Roman"/>
          <w:color w:val="auto"/>
          <w:sz w:val="24"/>
          <w:szCs w:val="24"/>
        </w:rPr>
        <w:t>Fig</w:t>
      </w:r>
      <w:r w:rsidR="001F1CF3" w:rsidRPr="00AF6F85">
        <w:rPr>
          <w:rFonts w:ascii="Times New Roman" w:hAnsi="Times New Roman"/>
          <w:color w:val="auto"/>
          <w:sz w:val="24"/>
          <w:szCs w:val="24"/>
        </w:rPr>
        <w:t>.</w:t>
      </w:r>
      <w:r w:rsidRPr="00AF6F85">
        <w:rPr>
          <w:rFonts w:ascii="Times New Roman" w:hAnsi="Times New Roman"/>
          <w:color w:val="auto"/>
          <w:sz w:val="24"/>
          <w:szCs w:val="24"/>
        </w:rPr>
        <w:t xml:space="preserve"> 1.</w:t>
      </w:r>
      <w:proofErr w:type="gramEnd"/>
      <w:r w:rsidRPr="00AF6F8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11D71">
        <w:rPr>
          <w:rFonts w:ascii="Times New Roman" w:eastAsiaTheme="minorEastAsia" w:hAnsi="Times New Roman" w:hint="eastAsia"/>
          <w:color w:val="auto"/>
          <w:sz w:val="24"/>
          <w:szCs w:val="24"/>
        </w:rPr>
        <w:t>Explanation</w:t>
      </w:r>
    </w:p>
    <w:p w14:paraId="27EC832F" w14:textId="3BAE8725" w:rsidR="00F4071E" w:rsidRPr="00311D71" w:rsidRDefault="00311D71" w:rsidP="001F1CF3">
      <w:pPr>
        <w:pStyle w:val="1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before="100" w:beforeAutospacing="1" w:after="100" w:afterAutospacing="1" w:line="480" w:lineRule="auto"/>
        <w:contextualSpacing/>
        <w:rPr>
          <w:rFonts w:ascii="Times New Roman" w:eastAsiaTheme="minorEastAsia" w:hAnsi="Times New Roman" w:hint="eastAsia"/>
          <w:color w:val="auto"/>
          <w:sz w:val="24"/>
          <w:szCs w:val="24"/>
        </w:rPr>
      </w:pPr>
      <w:proofErr w:type="gramStart"/>
      <w:r>
        <w:rPr>
          <w:rFonts w:ascii="Times New Roman" w:eastAsiaTheme="minorEastAsia" w:hAnsi="Times New Roman" w:hint="eastAsia"/>
          <w:color w:val="auto"/>
          <w:sz w:val="24"/>
          <w:szCs w:val="24"/>
        </w:rPr>
        <w:t>Fig. 2.</w:t>
      </w:r>
      <w:proofErr w:type="gramEnd"/>
      <w:r>
        <w:rPr>
          <w:rFonts w:ascii="Times New Roman" w:eastAsiaTheme="minorEastAsia" w:hAnsi="Times New Roman" w:hint="eastAsia"/>
          <w:color w:val="auto"/>
          <w:sz w:val="24"/>
          <w:szCs w:val="24"/>
        </w:rPr>
        <w:t xml:space="preserve"> Explanation</w:t>
      </w:r>
      <w:bookmarkStart w:id="0" w:name="_GoBack"/>
      <w:bookmarkEnd w:id="0"/>
    </w:p>
    <w:sectPr w:rsidR="00F4071E" w:rsidRPr="00311D71" w:rsidSect="00564403"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C60378" w15:done="0"/>
  <w15:commentEx w15:paraId="4BCEB6D9" w15:done="0"/>
  <w15:commentEx w15:paraId="538A3C6D" w15:done="0"/>
  <w15:commentEx w15:paraId="2B3D7AB9" w15:done="0"/>
  <w15:commentEx w15:paraId="4D43BECD" w15:done="0"/>
  <w15:commentEx w15:paraId="1CB26183" w15:done="0"/>
  <w15:commentEx w15:paraId="7DDCFA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C60378" w16cid:durableId="21E191E7"/>
  <w16cid:commentId w16cid:paraId="4BCEB6D9" w16cid:durableId="21E191F9"/>
  <w16cid:commentId w16cid:paraId="538A3C6D" w16cid:durableId="21E1A148"/>
  <w16cid:commentId w16cid:paraId="2B3D7AB9" w16cid:durableId="21E1A0D9"/>
  <w16cid:commentId w16cid:paraId="4D43BECD" w16cid:durableId="21E1A676"/>
  <w16cid:commentId w16cid:paraId="1CB26183" w16cid:durableId="21E1AE98"/>
  <w16cid:commentId w16cid:paraId="7DDCFAE7" w16cid:durableId="21E19E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DF3D5" w14:textId="77777777" w:rsidR="00B97AB0" w:rsidRDefault="00B97AB0">
      <w:pPr>
        <w:spacing w:after="0" w:line="240" w:lineRule="auto"/>
      </w:pPr>
      <w:r>
        <w:separator/>
      </w:r>
    </w:p>
  </w:endnote>
  <w:endnote w:type="continuationSeparator" w:id="0">
    <w:p w14:paraId="3863C3D9" w14:textId="77777777" w:rsidR="00B97AB0" w:rsidRDefault="00B9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 SansSerif Std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90226"/>
      <w:docPartObj>
        <w:docPartGallery w:val="Page Numbers (Bottom of Page)"/>
        <w:docPartUnique/>
      </w:docPartObj>
    </w:sdtPr>
    <w:sdtEndPr/>
    <w:sdtContent>
      <w:p w14:paraId="6DAEF0C9" w14:textId="77777777" w:rsidR="005B1E17" w:rsidRDefault="005B1E17" w:rsidP="005644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D71" w:rsidRPr="00311D71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6EF85" w14:textId="77777777" w:rsidR="00B97AB0" w:rsidRDefault="00B97AB0">
      <w:pPr>
        <w:spacing w:after="0" w:line="240" w:lineRule="auto"/>
      </w:pPr>
      <w:r>
        <w:separator/>
      </w:r>
    </w:p>
  </w:footnote>
  <w:footnote w:type="continuationSeparator" w:id="0">
    <w:p w14:paraId="04787247" w14:textId="77777777" w:rsidR="00B97AB0" w:rsidRDefault="00B97AB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TA">
    <w15:presenceInfo w15:providerId="None" w15:userId="H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4130C"/>
    <w:rsid w:val="00017889"/>
    <w:rsid w:val="00022AD4"/>
    <w:rsid w:val="00040386"/>
    <w:rsid w:val="00040ACD"/>
    <w:rsid w:val="00047F11"/>
    <w:rsid w:val="00055AD0"/>
    <w:rsid w:val="00055CA2"/>
    <w:rsid w:val="00095300"/>
    <w:rsid w:val="000C0CF3"/>
    <w:rsid w:val="000C3343"/>
    <w:rsid w:val="000C5D85"/>
    <w:rsid w:val="000E35D5"/>
    <w:rsid w:val="001178D5"/>
    <w:rsid w:val="00146198"/>
    <w:rsid w:val="00153C04"/>
    <w:rsid w:val="0015509A"/>
    <w:rsid w:val="00157EA8"/>
    <w:rsid w:val="00163DFB"/>
    <w:rsid w:val="001B6914"/>
    <w:rsid w:val="001C2279"/>
    <w:rsid w:val="001F1CF3"/>
    <w:rsid w:val="00207030"/>
    <w:rsid w:val="002419B1"/>
    <w:rsid w:val="002526B0"/>
    <w:rsid w:val="0030295F"/>
    <w:rsid w:val="00311D71"/>
    <w:rsid w:val="00343641"/>
    <w:rsid w:val="00352D50"/>
    <w:rsid w:val="00385821"/>
    <w:rsid w:val="00387123"/>
    <w:rsid w:val="003A57F3"/>
    <w:rsid w:val="003C4861"/>
    <w:rsid w:val="003D4DAA"/>
    <w:rsid w:val="003E21FF"/>
    <w:rsid w:val="003E4C51"/>
    <w:rsid w:val="003E75FF"/>
    <w:rsid w:val="00406262"/>
    <w:rsid w:val="00412EC5"/>
    <w:rsid w:val="004270BC"/>
    <w:rsid w:val="0044130C"/>
    <w:rsid w:val="0045298E"/>
    <w:rsid w:val="00493DC8"/>
    <w:rsid w:val="004B486A"/>
    <w:rsid w:val="004C075A"/>
    <w:rsid w:val="004E7161"/>
    <w:rsid w:val="00540856"/>
    <w:rsid w:val="00564403"/>
    <w:rsid w:val="00587CA4"/>
    <w:rsid w:val="005B1E17"/>
    <w:rsid w:val="005B5DC9"/>
    <w:rsid w:val="00616AFD"/>
    <w:rsid w:val="00645AF9"/>
    <w:rsid w:val="00646AA0"/>
    <w:rsid w:val="00660BAB"/>
    <w:rsid w:val="00694965"/>
    <w:rsid w:val="006E3DA0"/>
    <w:rsid w:val="006F1156"/>
    <w:rsid w:val="006F3EB6"/>
    <w:rsid w:val="006F5038"/>
    <w:rsid w:val="007343D7"/>
    <w:rsid w:val="00740843"/>
    <w:rsid w:val="00745707"/>
    <w:rsid w:val="0075219E"/>
    <w:rsid w:val="00784B47"/>
    <w:rsid w:val="007D2D42"/>
    <w:rsid w:val="007E00C9"/>
    <w:rsid w:val="007E1580"/>
    <w:rsid w:val="0080148E"/>
    <w:rsid w:val="0083463C"/>
    <w:rsid w:val="008400FC"/>
    <w:rsid w:val="008420D2"/>
    <w:rsid w:val="0084397E"/>
    <w:rsid w:val="00863324"/>
    <w:rsid w:val="00867DC9"/>
    <w:rsid w:val="00896C9C"/>
    <w:rsid w:val="008A53F2"/>
    <w:rsid w:val="008C7ACA"/>
    <w:rsid w:val="008F6077"/>
    <w:rsid w:val="00900FDD"/>
    <w:rsid w:val="00915A4A"/>
    <w:rsid w:val="00930A7E"/>
    <w:rsid w:val="00932E46"/>
    <w:rsid w:val="009334CA"/>
    <w:rsid w:val="0093798F"/>
    <w:rsid w:val="00970688"/>
    <w:rsid w:val="0097553D"/>
    <w:rsid w:val="00976737"/>
    <w:rsid w:val="00995DE4"/>
    <w:rsid w:val="009A1E75"/>
    <w:rsid w:val="009D047C"/>
    <w:rsid w:val="009D1D06"/>
    <w:rsid w:val="009D659D"/>
    <w:rsid w:val="00A127E4"/>
    <w:rsid w:val="00A22A9E"/>
    <w:rsid w:val="00A405FA"/>
    <w:rsid w:val="00A83201"/>
    <w:rsid w:val="00A8425C"/>
    <w:rsid w:val="00AA7365"/>
    <w:rsid w:val="00AC5E5B"/>
    <w:rsid w:val="00AF6F85"/>
    <w:rsid w:val="00AF7CFC"/>
    <w:rsid w:val="00B176DD"/>
    <w:rsid w:val="00B2427E"/>
    <w:rsid w:val="00B338DA"/>
    <w:rsid w:val="00B62CEB"/>
    <w:rsid w:val="00B6532B"/>
    <w:rsid w:val="00B740AF"/>
    <w:rsid w:val="00B82E91"/>
    <w:rsid w:val="00B9002D"/>
    <w:rsid w:val="00B97AB0"/>
    <w:rsid w:val="00BA3AEA"/>
    <w:rsid w:val="00BA46DF"/>
    <w:rsid w:val="00BD2D97"/>
    <w:rsid w:val="00BE481C"/>
    <w:rsid w:val="00C57599"/>
    <w:rsid w:val="00C6552E"/>
    <w:rsid w:val="00CA63B0"/>
    <w:rsid w:val="00CB00D7"/>
    <w:rsid w:val="00D6470E"/>
    <w:rsid w:val="00D805C7"/>
    <w:rsid w:val="00DA29E1"/>
    <w:rsid w:val="00DB1283"/>
    <w:rsid w:val="00DB311F"/>
    <w:rsid w:val="00DC324E"/>
    <w:rsid w:val="00DE7CDF"/>
    <w:rsid w:val="00DF0EFF"/>
    <w:rsid w:val="00DF2104"/>
    <w:rsid w:val="00DF2D13"/>
    <w:rsid w:val="00E059C8"/>
    <w:rsid w:val="00E1744F"/>
    <w:rsid w:val="00E4519A"/>
    <w:rsid w:val="00E5726C"/>
    <w:rsid w:val="00EA54AD"/>
    <w:rsid w:val="00EA7F03"/>
    <w:rsid w:val="00EE2813"/>
    <w:rsid w:val="00EE3254"/>
    <w:rsid w:val="00EE33F0"/>
    <w:rsid w:val="00EE3F27"/>
    <w:rsid w:val="00EF1A71"/>
    <w:rsid w:val="00EF36CE"/>
    <w:rsid w:val="00F11530"/>
    <w:rsid w:val="00F4071E"/>
    <w:rsid w:val="00F658D3"/>
    <w:rsid w:val="00F76E80"/>
    <w:rsid w:val="00F91341"/>
    <w:rsid w:val="00F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27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71"/>
    <w:pPr>
      <w:widowControl w:val="0"/>
      <w:wordWrap w:val="0"/>
      <w:autoSpaceDE w:val="0"/>
      <w:autoSpaceDN w:val="0"/>
      <w:spacing w:after="160" w:line="259" w:lineRule="auto"/>
    </w:pPr>
    <w:rPr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4130C"/>
    <w:pPr>
      <w:keepNext/>
      <w:spacing w:after="0" w:line="240" w:lineRule="auto"/>
      <w:outlineLvl w:val="0"/>
    </w:pPr>
    <w:rPr>
      <w:rFonts w:asciiTheme="majorHAnsi" w:eastAsiaTheme="majorEastAsia" w:hAnsiTheme="majorHAnsi" w:cs="Times New Roman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413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4130C"/>
    <w:rPr>
      <w:rFonts w:asciiTheme="majorHAnsi" w:eastAsiaTheme="majorEastAsia" w:hAnsiTheme="majorHAnsi" w:cs="Times New Roman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44130C"/>
    <w:rPr>
      <w:rFonts w:asciiTheme="majorHAnsi" w:eastAsiaTheme="majorEastAsia" w:hAnsiTheme="majorHAnsi" w:cstheme="majorBid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44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4130C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44130C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44130C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5"/>
    <w:uiPriority w:val="99"/>
    <w:semiHidden/>
    <w:rsid w:val="0044130C"/>
    <w:rPr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44130C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44130C"/>
    <w:rPr>
      <w:b/>
      <w:bCs/>
      <w:szCs w:val="20"/>
    </w:rPr>
  </w:style>
  <w:style w:type="paragraph" w:styleId="a7">
    <w:name w:val="header"/>
    <w:basedOn w:val="a"/>
    <w:link w:val="Char2"/>
    <w:uiPriority w:val="99"/>
    <w:unhideWhenUsed/>
    <w:rsid w:val="0044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0"/>
    <w:link w:val="a7"/>
    <w:uiPriority w:val="99"/>
    <w:rsid w:val="0044130C"/>
    <w:rPr>
      <w:szCs w:val="22"/>
    </w:rPr>
  </w:style>
  <w:style w:type="paragraph" w:styleId="a8">
    <w:name w:val="footer"/>
    <w:basedOn w:val="a"/>
    <w:link w:val="Char3"/>
    <w:uiPriority w:val="99"/>
    <w:unhideWhenUsed/>
    <w:rsid w:val="0044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basedOn w:val="a0"/>
    <w:link w:val="a8"/>
    <w:uiPriority w:val="99"/>
    <w:rsid w:val="0044130C"/>
    <w:rPr>
      <w:szCs w:val="22"/>
    </w:rPr>
  </w:style>
  <w:style w:type="paragraph" w:styleId="a9">
    <w:name w:val="Revision"/>
    <w:hidden/>
    <w:uiPriority w:val="99"/>
    <w:semiHidden/>
    <w:rsid w:val="0044130C"/>
    <w:pPr>
      <w:jc w:val="left"/>
    </w:pPr>
    <w:rPr>
      <w:szCs w:val="22"/>
    </w:rPr>
  </w:style>
  <w:style w:type="character" w:styleId="aa">
    <w:name w:val="Hyperlink"/>
    <w:basedOn w:val="a0"/>
    <w:uiPriority w:val="99"/>
    <w:unhideWhenUsed/>
    <w:rsid w:val="0044130C"/>
    <w:rPr>
      <w:color w:val="0563C1" w:themeColor="hyperlink"/>
      <w:u w:val="single"/>
    </w:rPr>
  </w:style>
  <w:style w:type="paragraph" w:customStyle="1" w:styleId="Default">
    <w:name w:val="Default"/>
    <w:rsid w:val="0044130C"/>
    <w:pPr>
      <w:widowControl w:val="0"/>
      <w:autoSpaceDE w:val="0"/>
      <w:autoSpaceDN w:val="0"/>
      <w:adjustRightInd w:val="0"/>
      <w:jc w:val="left"/>
    </w:pPr>
    <w:rPr>
      <w:rFonts w:ascii="Rotis SansSerif Std" w:eastAsia="Rotis SansSerif Std" w:cs="Rotis SansSerif Std"/>
      <w:color w:val="000000"/>
      <w:kern w:val="0"/>
      <w:sz w:val="24"/>
    </w:rPr>
  </w:style>
  <w:style w:type="paragraph" w:customStyle="1" w:styleId="Pa12">
    <w:name w:val="Pa12"/>
    <w:basedOn w:val="Default"/>
    <w:next w:val="Default"/>
    <w:uiPriority w:val="99"/>
    <w:rsid w:val="0044130C"/>
    <w:pPr>
      <w:spacing w:line="171" w:lineRule="atLeast"/>
    </w:pPr>
    <w:rPr>
      <w:rFonts w:cstheme="minorBidi"/>
      <w:color w:val="auto"/>
    </w:rPr>
  </w:style>
  <w:style w:type="paragraph" w:customStyle="1" w:styleId="EndNoteBibliography">
    <w:name w:val="EndNote Bibliography"/>
    <w:basedOn w:val="a"/>
    <w:link w:val="EndNoteBibliographyChar"/>
    <w:rsid w:val="0044130C"/>
    <w:pPr>
      <w:widowControl/>
      <w:wordWrap/>
      <w:autoSpaceDE/>
      <w:autoSpaceDN/>
      <w:spacing w:after="0" w:line="240" w:lineRule="auto"/>
    </w:pPr>
    <w:rPr>
      <w:rFonts w:ascii="맑은 고딕" w:eastAsia="맑은 고딕" w:hAnsi="맑은 고딕" w:cs="Lucida Grande"/>
      <w:color w:val="000000"/>
      <w:kern w:val="0"/>
      <w:szCs w:val="20"/>
      <w:lang w:eastAsia="en-US"/>
    </w:rPr>
  </w:style>
  <w:style w:type="character" w:customStyle="1" w:styleId="EndNoteBibliographyChar">
    <w:name w:val="EndNote Bibliography Char"/>
    <w:link w:val="EndNoteBibliography"/>
    <w:rsid w:val="0044130C"/>
    <w:rPr>
      <w:rFonts w:ascii="맑은 고딕" w:eastAsia="맑은 고딕" w:hAnsi="맑은 고딕" w:cs="Lucida Grande"/>
      <w:color w:val="000000"/>
      <w:kern w:val="0"/>
      <w:szCs w:val="20"/>
      <w:lang w:eastAsia="en-US"/>
    </w:rPr>
  </w:style>
  <w:style w:type="paragraph" w:customStyle="1" w:styleId="EndNoteBibliographyTitle">
    <w:name w:val="EndNote Bibliography Title"/>
    <w:basedOn w:val="a"/>
    <w:link w:val="EndNoteBibliographyTitleChar"/>
    <w:rsid w:val="0044130C"/>
    <w:pPr>
      <w:spacing w:after="0"/>
      <w:jc w:val="center"/>
    </w:pPr>
    <w:rPr>
      <w:rFonts w:ascii="맑은 고딕" w:eastAsia="맑은 고딕" w:hAnsi="맑은 고딕"/>
    </w:rPr>
  </w:style>
  <w:style w:type="character" w:customStyle="1" w:styleId="EndNoteBibliographyTitleChar">
    <w:name w:val="EndNote Bibliography Title Char"/>
    <w:basedOn w:val="a0"/>
    <w:link w:val="EndNoteBibliographyTitle"/>
    <w:rsid w:val="0044130C"/>
    <w:rPr>
      <w:rFonts w:ascii="맑은 고딕" w:eastAsia="맑은 고딕" w:hAnsi="맑은 고딕"/>
      <w:szCs w:val="22"/>
    </w:rPr>
  </w:style>
  <w:style w:type="paragraph" w:customStyle="1" w:styleId="10">
    <w:name w:val="표준1"/>
    <w:link w:val="1Char0"/>
    <w:rsid w:val="0044130C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1Char0">
    <w:name w:val="표준1 Char"/>
    <w:link w:val="10"/>
    <w:rsid w:val="0044130C"/>
    <w:rPr>
      <w:rFonts w:ascii="Lucida Grande" w:eastAsia="ヒラギノ角ゴ Pro W3" w:hAnsi="Lucida Grande" w:cs="Times New Roman"/>
      <w:color w:val="000000"/>
      <w:szCs w:val="20"/>
    </w:rPr>
  </w:style>
  <w:style w:type="table" w:styleId="ab">
    <w:name w:val="Table Grid"/>
    <w:basedOn w:val="a1"/>
    <w:uiPriority w:val="39"/>
    <w:rsid w:val="00BA3AEA"/>
    <w:pPr>
      <w:jc w:val="left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82E9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org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4547-BC43-4ECA-8609-EF6771F1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연세의료원 세브란스병원 연세대학교 의과대학 외과학교실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허혁</dc:creator>
  <cp:lastModifiedBy>In Ja Park</cp:lastModifiedBy>
  <cp:revision>7</cp:revision>
  <dcterms:created xsi:type="dcterms:W3CDTF">2020-04-21T01:24:00Z</dcterms:created>
  <dcterms:modified xsi:type="dcterms:W3CDTF">2020-04-26T09:45:00Z</dcterms:modified>
</cp:coreProperties>
</file>